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</w:rPr>
      </w:pPr>
      <w:r>
        <w:rPr>
          <w:rFonts w:hint="eastAsia" w:ascii="黑体" w:eastAsia="黑体"/>
          <w:szCs w:val="32"/>
        </w:rPr>
        <w:t>附件1</w:t>
      </w:r>
    </w:p>
    <w:p>
      <w:pPr>
        <w:autoSpaceDE w:val="0"/>
        <w:snapToGrid w:val="0"/>
        <w:spacing w:line="520" w:lineRule="exact"/>
        <w:rPr>
          <w:rFonts w:ascii="黑体" w:eastAsia="黑体"/>
          <w:szCs w:val="32"/>
        </w:rPr>
      </w:pPr>
    </w:p>
    <w:p>
      <w:pPr>
        <w:spacing w:line="600" w:lineRule="exact"/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  <w:bookmarkStart w:id="1" w:name="_GoBack"/>
      <w:r>
        <w:rPr>
          <w:rFonts w:hint="eastAsia" w:ascii="华文中宋" w:hAnsi="华文中宋" w:eastAsia="华文中宋"/>
          <w:b/>
          <w:sz w:val="36"/>
          <w:szCs w:val="36"/>
        </w:rPr>
        <w:t>第二届上海师范院校教师智慧教学大赛规程</w:t>
      </w:r>
      <w:bookmarkEnd w:id="1"/>
    </w:p>
    <w:p>
      <w:pPr>
        <w:spacing w:line="60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pStyle w:val="6"/>
      </w:pPr>
      <w:r>
        <w:rPr>
          <w:rFonts w:hint="eastAsia"/>
        </w:rPr>
        <w:t>一、赛项名称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hAnsi="仿宋" w:eastAsia="仿宋_GB2312"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Cs/>
          <w:color w:val="000000"/>
          <w:sz w:val="28"/>
          <w:szCs w:val="28"/>
        </w:rPr>
        <w:t>第二届上海师范院校教师智慧教学大赛</w:t>
      </w:r>
    </w:p>
    <w:p>
      <w:pPr>
        <w:pStyle w:val="6"/>
      </w:pPr>
      <w:r>
        <w:rPr>
          <w:rFonts w:hint="eastAsia"/>
        </w:rPr>
        <w:t>二、竞赛目的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仿宋" w:eastAsia="仿宋_GB2312"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Cs/>
          <w:color w:val="000000"/>
          <w:sz w:val="28"/>
          <w:szCs w:val="28"/>
        </w:rPr>
        <w:t>为深入贯彻全国教育大会精神，积极落实新时代全国高等学校本科教育工作会议部署，着力推动课堂教学革命，推广“以学生为中心”的课堂教学模式，强化信息技术在课堂教学中的应用，更新教育理念、改革教学模式、创新教学方法，提升线上教学水平和“课程思政”建设能力，努力造就一支有理想信念、有道德情操、有扎实学识、有仁爱之心的高素质专业化创新型教师队伍。</w:t>
      </w:r>
    </w:p>
    <w:p>
      <w:pPr>
        <w:pStyle w:val="6"/>
      </w:pPr>
      <w:r>
        <w:rPr>
          <w:rFonts w:hint="eastAsia"/>
        </w:rPr>
        <w:t>三、竞赛组织机构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仿宋" w:eastAsia="仿宋_GB2312"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Cs/>
          <w:color w:val="000000"/>
          <w:sz w:val="28"/>
          <w:szCs w:val="28"/>
        </w:rPr>
        <w:t>主办单位：上海市教育委员会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仿宋" w:eastAsia="仿宋_GB2312"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Cs/>
          <w:color w:val="000000"/>
          <w:sz w:val="28"/>
          <w:szCs w:val="28"/>
        </w:rPr>
        <w:t>协办单位：上海市教育工会、上海市教育发展基金会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仿宋" w:eastAsia="仿宋_GB2312"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Cs/>
          <w:color w:val="000000"/>
          <w:sz w:val="28"/>
          <w:szCs w:val="28"/>
        </w:rPr>
        <w:t xml:space="preserve">承办单位：上海师范大学 </w:t>
      </w:r>
    </w:p>
    <w:p>
      <w:pPr>
        <w:snapToGrid w:val="0"/>
        <w:spacing w:line="520" w:lineRule="exact"/>
        <w:ind w:firstLine="562" w:firstLineChars="200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bookmarkStart w:id="0" w:name="OLE_LINK1"/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（一）大赛组织委员会</w:t>
      </w:r>
    </w:p>
    <w:p>
      <w:pPr>
        <w:snapToGrid w:val="0"/>
        <w:spacing w:line="520" w:lineRule="exact"/>
        <w:ind w:firstLine="560" w:firstLineChars="200"/>
        <w:rPr>
          <w:rFonts w:hint="eastAsia"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主  任：王  平（上海市教育委员会主任）</w:t>
      </w:r>
    </w:p>
    <w:p>
      <w:pPr>
        <w:snapToGrid w:val="0"/>
        <w:spacing w:line="52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副主任：</w:t>
      </w:r>
      <w:r>
        <w:rPr>
          <w:rFonts w:hint="eastAsia" w:ascii="仿宋_GB2312" w:hAnsi="仿宋" w:eastAsia="仿宋_GB2312"/>
          <w:sz w:val="28"/>
          <w:szCs w:val="28"/>
        </w:rPr>
        <w:t>毛丽娟（上海市教育委员会副主任）</w:t>
      </w:r>
    </w:p>
    <w:p>
      <w:pPr>
        <w:snapToGrid w:val="0"/>
        <w:spacing w:line="520" w:lineRule="exact"/>
        <w:ind w:firstLine="1680" w:firstLineChars="600"/>
        <w:rPr>
          <w:rFonts w:hint="eastAsia"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李永智（上海市教育委员会副主任）</w:t>
      </w:r>
    </w:p>
    <w:p>
      <w:pPr>
        <w:snapToGrid w:val="0"/>
        <w:spacing w:line="520" w:lineRule="exact"/>
        <w:ind w:firstLine="1680" w:firstLineChars="600"/>
        <w:rPr>
          <w:rFonts w:hint="eastAsia"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李  蔚（上海市教育工会常务副主席）</w:t>
      </w:r>
    </w:p>
    <w:p>
      <w:pPr>
        <w:snapToGrid w:val="0"/>
        <w:spacing w:line="520" w:lineRule="exact"/>
        <w:ind w:firstLine="1680" w:firstLineChars="600"/>
        <w:rPr>
          <w:rFonts w:hint="eastAsia"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王  奇（上海市教育发展基金会常务副理事长）</w:t>
      </w:r>
    </w:p>
    <w:p>
      <w:pPr>
        <w:snapToGrid w:val="0"/>
        <w:spacing w:line="520" w:lineRule="exact"/>
        <w:ind w:firstLine="1680" w:firstLineChars="600"/>
        <w:rPr>
          <w:rFonts w:hint="eastAsia"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裴小倩（上海师范大学党委副书记、工会主席）</w:t>
      </w:r>
    </w:p>
    <w:p>
      <w:pPr>
        <w:snapToGrid w:val="0"/>
        <w:spacing w:line="520" w:lineRule="exact"/>
        <w:ind w:firstLine="1680" w:firstLineChars="600"/>
        <w:rPr>
          <w:rFonts w:hint="eastAsia"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李  晔（上海师范大学副校长）</w:t>
      </w:r>
    </w:p>
    <w:p>
      <w:pPr>
        <w:snapToGrid w:val="0"/>
        <w:spacing w:line="520" w:lineRule="exact"/>
        <w:ind w:firstLine="560" w:firstLineChars="200"/>
        <w:rPr>
          <w:rFonts w:hint="eastAsia"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委  员：</w:t>
      </w:r>
    </w:p>
    <w:p>
      <w:pPr>
        <w:snapToGrid w:val="0"/>
        <w:spacing w:line="520" w:lineRule="exact"/>
        <w:ind w:firstLine="1680" w:firstLineChars="600"/>
        <w:rPr>
          <w:rFonts w:hint="eastAsia" w:ascii="仿宋_GB2312" w:hAnsi="仿宋" w:eastAsia="仿宋_GB2312" w:cs="仿宋"/>
          <w:color w:val="000000"/>
          <w:sz w:val="28"/>
          <w:szCs w:val="28"/>
          <w:highlight w:val="none"/>
        </w:rPr>
      </w:pPr>
      <w:r>
        <w:rPr>
          <w:rFonts w:hint="eastAsia" w:ascii="仿宋_GB2312" w:hAnsi="仿宋" w:eastAsia="仿宋_GB2312" w:cs="仿宋"/>
          <w:sz w:val="28"/>
          <w:szCs w:val="28"/>
          <w:highlight w:val="none"/>
        </w:rPr>
        <w:t>桑  标</w:t>
      </w:r>
      <w:r>
        <w:rPr>
          <w:rFonts w:hint="eastAsia" w:ascii="仿宋_GB2312" w:hAnsi="仿宋" w:eastAsia="仿宋_GB2312" w:cs="仿宋"/>
          <w:color w:val="000000"/>
          <w:sz w:val="28"/>
          <w:szCs w:val="28"/>
          <w:highlight w:val="none"/>
        </w:rPr>
        <w:t>（上海市教育委员会高等教育处处长）</w:t>
      </w:r>
    </w:p>
    <w:p>
      <w:pPr>
        <w:snapToGrid w:val="0"/>
        <w:spacing w:line="520" w:lineRule="exact"/>
        <w:ind w:firstLine="1680" w:firstLineChars="600"/>
        <w:rPr>
          <w:rFonts w:hint="eastAsia"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李兴华（上海市教育委员会人事处处长）</w:t>
      </w:r>
    </w:p>
    <w:p>
      <w:pPr>
        <w:snapToGrid w:val="0"/>
        <w:spacing w:line="520" w:lineRule="exact"/>
        <w:ind w:firstLine="562" w:firstLineChars="200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（二）大赛组委会办公室</w:t>
      </w:r>
    </w:p>
    <w:p>
      <w:pPr>
        <w:autoSpaceDE w:val="0"/>
        <w:snapToGrid w:val="0"/>
        <w:spacing w:line="6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主  任：李兴华（上海市教育委员会人事处处长）</w:t>
      </w:r>
    </w:p>
    <w:p>
      <w:pPr>
        <w:autoSpaceDE w:val="0"/>
        <w:snapToGrid w:val="0"/>
        <w:spacing w:line="6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成  员：孙  鸿（上海市教育委员会人事处调研员）</w:t>
      </w:r>
    </w:p>
    <w:p>
      <w:pPr>
        <w:autoSpaceDE w:val="0"/>
        <w:snapToGrid w:val="0"/>
        <w:spacing w:line="600" w:lineRule="exact"/>
        <w:ind w:firstLine="1680" w:firstLineChars="6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赵丽霞（上海市教育委员会高等教育处副处长）</w:t>
      </w:r>
    </w:p>
    <w:p>
      <w:pPr>
        <w:autoSpaceDE w:val="0"/>
        <w:snapToGrid w:val="0"/>
        <w:spacing w:line="600" w:lineRule="exact"/>
        <w:ind w:firstLine="1680" w:firstLineChars="6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吉启华（上海市教育工会副主席）</w:t>
      </w:r>
    </w:p>
    <w:p>
      <w:pPr>
        <w:autoSpaceDE w:val="0"/>
        <w:snapToGrid w:val="0"/>
        <w:spacing w:line="600" w:lineRule="exact"/>
        <w:ind w:firstLine="1680" w:firstLineChars="6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高湘萍（上海师范大学教务处处长）</w:t>
      </w:r>
    </w:p>
    <w:p>
      <w:pPr>
        <w:autoSpaceDE w:val="0"/>
        <w:snapToGrid w:val="0"/>
        <w:spacing w:line="600" w:lineRule="exact"/>
        <w:ind w:firstLine="1680" w:firstLineChars="6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金国忠（上海师范大学工会常务副主席）</w:t>
      </w:r>
    </w:p>
    <w:p>
      <w:pPr>
        <w:autoSpaceDE w:val="0"/>
        <w:snapToGrid w:val="0"/>
        <w:spacing w:line="600" w:lineRule="exact"/>
        <w:ind w:firstLine="1680" w:firstLineChars="6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马英娟（上海师范大学人事处处长）</w:t>
      </w:r>
    </w:p>
    <w:p>
      <w:pPr>
        <w:autoSpaceDE w:val="0"/>
        <w:spacing w:line="600" w:lineRule="exact"/>
        <w:ind w:firstLine="1680" w:firstLineChars="6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储继峰（上海师范大学教务处副处长）</w:t>
      </w:r>
    </w:p>
    <w:p>
      <w:pPr>
        <w:autoSpaceDE w:val="0"/>
        <w:spacing w:line="600" w:lineRule="exact"/>
        <w:ind w:firstLine="1680" w:firstLineChars="6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王  龚（上海师范大学教务处副处长）</w:t>
      </w:r>
    </w:p>
    <w:p>
      <w:pPr>
        <w:autoSpaceDE w:val="0"/>
        <w:snapToGrid w:val="0"/>
        <w:spacing w:line="600" w:lineRule="exact"/>
        <w:ind w:firstLine="1680" w:firstLineChars="6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王  颖（上海师范大学工会专职副主席）</w:t>
      </w:r>
    </w:p>
    <w:p>
      <w:pPr>
        <w:autoSpaceDE w:val="0"/>
        <w:spacing w:line="520" w:lineRule="exact"/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（三）大赛云平台管理服务与支持保障办公室</w:t>
      </w:r>
    </w:p>
    <w:p>
      <w:pPr>
        <w:autoSpaceDE w:val="0"/>
        <w:spacing w:line="52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主任：</w:t>
      </w:r>
      <w:r>
        <w:rPr>
          <w:rFonts w:hint="eastAsia" w:ascii="仿宋_GB2312" w:hAnsi="仿宋" w:eastAsia="仿宋_GB2312"/>
          <w:sz w:val="28"/>
          <w:szCs w:val="28"/>
        </w:rPr>
        <w:t>储继峰</w:t>
      </w: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_GB2312" w:hAnsi="仿宋" w:eastAsia="仿宋_GB2312"/>
          <w:sz w:val="28"/>
          <w:szCs w:val="28"/>
        </w:rPr>
        <w:t>上海师范大学教务处副处长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autoSpaceDE w:val="0"/>
        <w:spacing w:line="520" w:lineRule="exact"/>
        <w:ind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王  龚</w:t>
      </w: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_GB2312" w:hAnsi="仿宋" w:eastAsia="仿宋_GB2312"/>
          <w:sz w:val="28"/>
          <w:szCs w:val="28"/>
        </w:rPr>
        <w:t>上海师范大学教务处副处长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autoSpaceDE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成员：黄慧、范聪、毛丽婷等</w:t>
      </w:r>
    </w:p>
    <w:bookmarkEnd w:id="0"/>
    <w:p>
      <w:pPr>
        <w:pStyle w:val="6"/>
      </w:pPr>
      <w:r>
        <w:rPr>
          <w:rFonts w:hint="eastAsia"/>
        </w:rPr>
        <w:t>四、参赛对象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担任师范专业专业课程教学的上海市本科院校专职教师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napToGrid w:val="0"/>
        <w:spacing w:line="52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五、竞赛流程</w:t>
      </w:r>
    </w:p>
    <w:p>
      <w:pPr>
        <w:snapToGrid w:val="0"/>
        <w:spacing w:line="52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（一）初赛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2020年10月23日前，各高校根据大赛的内容和要求，进行校内预赛，选拔出参加决赛的选手，并把参赛选手及其参赛组别、参赛课题等报送至大赛组委会办公室。</w:t>
      </w:r>
    </w:p>
    <w:p>
      <w:pPr>
        <w:snapToGrid w:val="0"/>
        <w:spacing w:line="52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（二）决赛</w:t>
      </w:r>
    </w:p>
    <w:p>
      <w:pPr>
        <w:widowControl/>
        <w:spacing w:line="540" w:lineRule="atLeas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1.上传材料：</w:t>
      </w:r>
      <w:r>
        <w:rPr>
          <w:rFonts w:hint="eastAsia" w:ascii="仿宋" w:hAnsi="仿宋" w:eastAsia="仿宋"/>
          <w:sz w:val="28"/>
          <w:szCs w:val="28"/>
        </w:rPr>
        <w:t>20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年10月28日至10月31日，各高校提交决赛材料至大赛官网http://shjs.fanya.chaoxing.com</w:t>
      </w:r>
      <w:r>
        <w:rPr>
          <w:rFonts w:ascii="仿宋" w:hAnsi="仿宋" w:eastAsia="仿宋"/>
          <w:sz w:val="28"/>
          <w:szCs w:val="28"/>
        </w:rPr>
        <w:t>/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idowControl/>
        <w:spacing w:line="540" w:lineRule="atLeast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2.专家评审：</w:t>
      </w:r>
      <w:r>
        <w:rPr>
          <w:rFonts w:hint="eastAsia" w:eastAsia="仿宋"/>
          <w:sz w:val="28"/>
          <w:szCs w:val="28"/>
        </w:rPr>
        <w:t>大赛组委会组织专家</w:t>
      </w:r>
      <w:r>
        <w:rPr>
          <w:rFonts w:hint="eastAsia" w:ascii="仿宋" w:hAnsi="仿宋" w:eastAsia="仿宋"/>
          <w:sz w:val="28"/>
          <w:szCs w:val="28"/>
        </w:rPr>
        <w:t>评审，2020年11月上旬公布结果。</w:t>
      </w:r>
    </w:p>
    <w:p>
      <w:pPr>
        <w:snapToGrid w:val="0"/>
        <w:spacing w:line="52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六、大赛分组和奖项设定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设人文社科组、理工组、艺术组、体育组四个组别。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长三角教师教育联盟成员单位（华东师范大学、上海师范大学）每校选派参加人文社科组、理工组、艺术组、体育组名额各4人，其他高校每组选派参赛选手不超过2人。</w:t>
      </w:r>
    </w:p>
    <w:p>
      <w:pPr>
        <w:pStyle w:val="7"/>
        <w:rPr>
          <w:rFonts w:ascii="仿宋" w:cs="仿宋"/>
        </w:rPr>
      </w:pPr>
      <w:r>
        <w:rPr>
          <w:rFonts w:hint="eastAsia"/>
        </w:rPr>
        <w:t>本次大赛各组分别设置一等奖、二等奖和三等奖，每组一等奖2名，二等奖4名，三等奖6名，均颁发荣誉证书。获奖选手将根据相关规则，获得推荐参加第二届长三角师范院校教师智慧教学大赛。</w:t>
      </w:r>
    </w:p>
    <w:p>
      <w:pPr>
        <w:pStyle w:val="6"/>
      </w:pPr>
      <w:r>
        <w:rPr>
          <w:rFonts w:hint="eastAsia"/>
        </w:rPr>
        <w:t>七、大赛内容</w:t>
      </w:r>
    </w:p>
    <w:p>
      <w:pPr>
        <w:snapToGrid w:val="0"/>
        <w:spacing w:line="520" w:lineRule="exact"/>
        <w:ind w:firstLine="562" w:firstLineChars="200"/>
        <w:rPr>
          <w:rFonts w:ascii="仿宋" w:hAnsi="仿宋" w:eastAsia="仿宋" w:cs="仿宋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竞赛项目主要由智慧教学课程资源建设、教学设计和课堂教学三个部分组成。</w:t>
      </w:r>
    </w:p>
    <w:p>
      <w:pPr>
        <w:snapToGrid w:val="0"/>
        <w:spacing w:line="52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1.智慧教学课程资源建设（</w:t>
      </w:r>
      <w:r>
        <w:rPr>
          <w:rFonts w:ascii="仿宋" w:hAnsi="仿宋" w:eastAsia="仿宋" w:cs="仿宋"/>
          <w:b/>
          <w:bCs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5%）：</w:t>
      </w:r>
      <w:r>
        <w:rPr>
          <w:rFonts w:hint="eastAsia" w:ascii="仿宋" w:hAnsi="仿宋" w:eastAsia="仿宋" w:cs="仿宋"/>
          <w:sz w:val="28"/>
          <w:szCs w:val="28"/>
        </w:rPr>
        <w:t>要求参赛选手录制视频，介绍智慧教学平台应用和针对参赛课题的课程资源建设情况，课程资源包括课程介绍、教学大纲、微课教学视频、教学资源等。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参赛</w:t>
      </w:r>
      <w:r>
        <w:rPr>
          <w:rFonts w:ascii="仿宋" w:hAnsi="仿宋" w:eastAsia="仿宋" w:cs="仿宋"/>
          <w:sz w:val="28"/>
          <w:szCs w:val="28"/>
        </w:rPr>
        <w:t>选手需要</w:t>
      </w:r>
      <w:r>
        <w:rPr>
          <w:rFonts w:hint="eastAsia" w:ascii="仿宋" w:hAnsi="仿宋" w:eastAsia="仿宋" w:cs="仿宋"/>
          <w:sz w:val="28"/>
          <w:szCs w:val="28"/>
        </w:rPr>
        <w:t>完成参赛课程中</w:t>
      </w:r>
      <w:r>
        <w:rPr>
          <w:rFonts w:ascii="仿宋" w:hAnsi="仿宋" w:eastAsia="仿宋" w:cs="仿宋"/>
          <w:sz w:val="28"/>
          <w:szCs w:val="28"/>
        </w:rPr>
        <w:t>两个</w:t>
      </w:r>
      <w:r>
        <w:rPr>
          <w:rFonts w:hint="eastAsia" w:ascii="仿宋" w:hAnsi="仿宋" w:eastAsia="仿宋" w:cs="仿宋"/>
          <w:sz w:val="28"/>
          <w:szCs w:val="28"/>
        </w:rPr>
        <w:t>课</w:t>
      </w:r>
      <w:r>
        <w:rPr>
          <w:rFonts w:ascii="仿宋" w:hAnsi="仿宋" w:eastAsia="仿宋" w:cs="仿宋"/>
          <w:sz w:val="28"/>
          <w:szCs w:val="28"/>
        </w:rPr>
        <w:t>题</w:t>
      </w:r>
      <w:r>
        <w:rPr>
          <w:rFonts w:hint="eastAsia" w:ascii="仿宋" w:hAnsi="仿宋" w:eastAsia="仿宋" w:cs="仿宋"/>
          <w:sz w:val="28"/>
          <w:szCs w:val="28"/>
        </w:rPr>
        <w:t>教学内容的智慧</w:t>
      </w:r>
      <w:r>
        <w:rPr>
          <w:rFonts w:ascii="仿宋" w:hAnsi="仿宋" w:eastAsia="仿宋" w:cs="仿宋"/>
          <w:sz w:val="28"/>
          <w:szCs w:val="28"/>
        </w:rPr>
        <w:t>教学</w:t>
      </w:r>
      <w:r>
        <w:rPr>
          <w:rFonts w:hint="eastAsia" w:ascii="仿宋" w:hAnsi="仿宋" w:eastAsia="仿宋" w:cs="仿宋"/>
          <w:sz w:val="28"/>
          <w:szCs w:val="28"/>
        </w:rPr>
        <w:t>课程资源建设，需要把每个课题</w:t>
      </w:r>
      <w:r>
        <w:rPr>
          <w:rFonts w:ascii="仿宋" w:hAnsi="仿宋" w:eastAsia="仿宋" w:cs="仿宋"/>
          <w:sz w:val="28"/>
          <w:szCs w:val="28"/>
        </w:rPr>
        <w:t>教学</w:t>
      </w:r>
      <w:r>
        <w:rPr>
          <w:rFonts w:hint="eastAsia" w:ascii="仿宋" w:hAnsi="仿宋" w:eastAsia="仿宋" w:cs="仿宋"/>
          <w:sz w:val="28"/>
          <w:szCs w:val="28"/>
        </w:rPr>
        <w:t>内容细分为若干个相对独立、完整的知识点，并针对每个知识点录制一个教学微视频；每个微视频时长在5-15分钟左右。</w:t>
      </w:r>
    </w:p>
    <w:p>
      <w:pPr>
        <w:autoSpaceDE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提交材料形式：5分钟课程资源介绍视频，M</w:t>
      </w:r>
      <w:r>
        <w:rPr>
          <w:rFonts w:ascii="仿宋" w:hAnsi="仿宋" w:eastAsia="仿宋"/>
          <w:sz w:val="28"/>
          <w:szCs w:val="28"/>
        </w:rPr>
        <w:t>P4</w:t>
      </w:r>
      <w:r>
        <w:rPr>
          <w:rFonts w:hint="eastAsia" w:ascii="仿宋" w:hAnsi="仿宋" w:eastAsia="仿宋"/>
          <w:sz w:val="28"/>
          <w:szCs w:val="28"/>
        </w:rPr>
        <w:t>格式；课程资源清单（含</w:t>
      </w:r>
      <w:r>
        <w:rPr>
          <w:rFonts w:ascii="仿宋" w:hAnsi="仿宋" w:eastAsia="仿宋"/>
          <w:sz w:val="28"/>
          <w:szCs w:val="28"/>
        </w:rPr>
        <w:t>课程资源访问方式、访问账号、密码</w:t>
      </w:r>
      <w:r>
        <w:rPr>
          <w:rFonts w:hint="eastAsia" w:ascii="仿宋" w:hAnsi="仿宋" w:eastAsia="仿宋"/>
          <w:sz w:val="28"/>
          <w:szCs w:val="28"/>
        </w:rPr>
        <w:t>等）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PDF格式。</w:t>
      </w:r>
    </w:p>
    <w:p>
      <w:pPr>
        <w:snapToGrid w:val="0"/>
        <w:spacing w:line="52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2.教学设计（15%）：</w:t>
      </w:r>
      <w:r>
        <w:rPr>
          <w:rFonts w:hint="eastAsia" w:ascii="仿宋" w:hAnsi="仿宋" w:eastAsia="仿宋" w:cs="仿宋"/>
          <w:sz w:val="28"/>
          <w:szCs w:val="28"/>
        </w:rPr>
        <w:t>参赛选手选取课题开展教学设计，包括教学目的、教材分析（教学内容、重难点等）、学情分析、教学方法和策略、教学过程及教学评价与反思等。参赛</w:t>
      </w:r>
      <w:r>
        <w:rPr>
          <w:rFonts w:ascii="仿宋" w:hAnsi="仿宋" w:eastAsia="仿宋" w:cs="仿宋"/>
          <w:sz w:val="28"/>
          <w:szCs w:val="28"/>
        </w:rPr>
        <w:t>选手需要</w:t>
      </w:r>
      <w:r>
        <w:rPr>
          <w:rFonts w:hint="eastAsia" w:ascii="仿宋" w:hAnsi="仿宋" w:eastAsia="仿宋" w:cs="仿宋"/>
          <w:sz w:val="28"/>
          <w:szCs w:val="28"/>
        </w:rPr>
        <w:t>完成</w:t>
      </w:r>
      <w:r>
        <w:rPr>
          <w:rFonts w:ascii="仿宋" w:hAnsi="仿宋" w:eastAsia="仿宋" w:cs="仿宋"/>
          <w:sz w:val="28"/>
          <w:szCs w:val="28"/>
        </w:rPr>
        <w:t>两个</w:t>
      </w:r>
      <w:r>
        <w:rPr>
          <w:rFonts w:hint="eastAsia" w:ascii="仿宋" w:hAnsi="仿宋" w:eastAsia="仿宋" w:cs="仿宋"/>
          <w:sz w:val="28"/>
          <w:szCs w:val="28"/>
        </w:rPr>
        <w:t>课</w:t>
      </w:r>
      <w:r>
        <w:rPr>
          <w:rFonts w:ascii="仿宋" w:hAnsi="仿宋" w:eastAsia="仿宋" w:cs="仿宋"/>
          <w:sz w:val="28"/>
          <w:szCs w:val="28"/>
        </w:rPr>
        <w:t>题</w:t>
      </w:r>
      <w:r>
        <w:rPr>
          <w:rFonts w:hint="eastAsia" w:ascii="仿宋" w:hAnsi="仿宋" w:eastAsia="仿宋" w:cs="仿宋"/>
          <w:sz w:val="28"/>
          <w:szCs w:val="28"/>
        </w:rPr>
        <w:t>的教学设计。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提交材料形式：教学设计，</w:t>
      </w:r>
      <w:r>
        <w:rPr>
          <w:rFonts w:ascii="仿宋" w:hAnsi="仿宋" w:eastAsia="仿宋"/>
          <w:sz w:val="28"/>
          <w:szCs w:val="28"/>
        </w:rPr>
        <w:t>PDF</w:t>
      </w:r>
      <w:r>
        <w:rPr>
          <w:rFonts w:hint="eastAsia" w:ascii="仿宋" w:hAnsi="仿宋" w:eastAsia="仿宋"/>
          <w:sz w:val="28"/>
          <w:szCs w:val="28"/>
        </w:rPr>
        <w:t>格式。</w:t>
      </w:r>
    </w:p>
    <w:p>
      <w:pPr>
        <w:snapToGrid w:val="0"/>
        <w:spacing w:line="52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3.课堂教学（</w:t>
      </w:r>
      <w:r>
        <w:rPr>
          <w:rFonts w:ascii="仿宋" w:hAnsi="仿宋" w:eastAsia="仿宋" w:cs="仿宋"/>
          <w:b/>
          <w:bCs/>
          <w:sz w:val="28"/>
          <w:szCs w:val="28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0%）:</w:t>
      </w:r>
      <w:r>
        <w:rPr>
          <w:rFonts w:hint="eastAsia" w:ascii="仿宋" w:hAnsi="仿宋" w:eastAsia="仿宋" w:cs="仿宋"/>
          <w:sz w:val="28"/>
          <w:szCs w:val="28"/>
        </w:rPr>
        <w:t>在学生课前已完成视频学习的基础上开展教学活动，应突出重点，突破难点，修正学生的错误认识，注重提高学生对知识的理解、应用、分析和评价能力。参赛选手要以学生为中心科学合理设计教学活动，体现课程思政元素，充分调动学生学习的积极性，鼓励课堂参与，在合作、讨论、问题解决中实现课堂教学目标的有效达成。</w:t>
      </w:r>
    </w:p>
    <w:p>
      <w:pPr>
        <w:autoSpaceDE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提交材料形式：20分钟授课视频，M</w:t>
      </w:r>
      <w:r>
        <w:rPr>
          <w:rFonts w:ascii="仿宋" w:hAnsi="仿宋" w:eastAsia="仿宋"/>
          <w:sz w:val="28"/>
          <w:szCs w:val="28"/>
        </w:rPr>
        <w:t>P4</w:t>
      </w:r>
      <w:r>
        <w:rPr>
          <w:rFonts w:hint="eastAsia" w:ascii="仿宋" w:hAnsi="仿宋" w:eastAsia="仿宋"/>
          <w:sz w:val="28"/>
          <w:szCs w:val="28"/>
        </w:rPr>
        <w:t>格式。</w:t>
      </w:r>
    </w:p>
    <w:p>
      <w:pPr>
        <w:snapToGrid w:val="0"/>
        <w:spacing w:line="60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八、竞赛规则</w:t>
      </w:r>
    </w:p>
    <w:p>
      <w:pPr>
        <w:spacing w:line="520" w:lineRule="exact"/>
        <w:ind w:firstLine="562" w:firstLineChars="200"/>
        <w:rPr>
          <w:rFonts w:ascii="仿宋_GB2312" w:hAnsi="仿宋" w:eastAsia="仿宋_GB2312"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（一）参赛选手决赛报名</w:t>
      </w:r>
    </w:p>
    <w:p>
      <w:pPr>
        <w:pStyle w:val="8"/>
        <w:snapToGrid w:val="0"/>
        <w:spacing w:line="520" w:lineRule="exact"/>
        <w:ind w:firstLine="560" w:firstLineChars="200"/>
        <w:rPr>
          <w:rFonts w:ascii="仿宋_GB2312" w:hAnsi="仿宋" w:eastAsia="仿宋_GB2312"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Cs/>
          <w:color w:val="000000"/>
          <w:sz w:val="28"/>
          <w:szCs w:val="28"/>
        </w:rPr>
        <w:t>决赛以高校为单位进行报名。</w:t>
      </w:r>
    </w:p>
    <w:p>
      <w:pPr>
        <w:pStyle w:val="8"/>
        <w:snapToGrid w:val="0"/>
        <w:spacing w:line="520" w:lineRule="exact"/>
        <w:ind w:firstLine="560" w:firstLineChars="200"/>
        <w:rPr>
          <w:rFonts w:ascii="仿宋_GB2312" w:hAnsi="仿宋" w:eastAsia="仿宋_GB2312"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Cs/>
          <w:color w:val="000000"/>
          <w:sz w:val="28"/>
          <w:szCs w:val="28"/>
        </w:rPr>
        <w:t>2020年10月23日前，各高校通过初赛选拔的各参赛选手填写好《第二届上海师范院校教师智慧教学大赛参赛选手推荐表》及《第二届上海师范院校教师智慧教学大赛决赛报名汇总表》，由各高校统一汇总后邮寄至上海师范大学教务处，同时报送电子版（联系人：毛丽婷；联系电话：021-64322657；电子邮箱：maolt@shnu.edu.cn；通讯地址：上海市徐汇区桂林路100号上海师范大学行政楼206室）。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ascii="仿宋_GB2312" w:hAnsi="仿宋" w:eastAsia="仿宋_GB2312"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Cs/>
          <w:color w:val="000000"/>
          <w:sz w:val="28"/>
          <w:szCs w:val="28"/>
        </w:rPr>
        <w:t>参赛选手报名获得确认后不得随意更换。如比赛前参赛选手因故无法参赛，须由高校行政部门于相应赛项开赛5个工作日之前出具书面说明，经大赛组委会办公室核实后予以更换；竞赛开始后，不得更换参赛队员。</w:t>
      </w:r>
    </w:p>
    <w:p>
      <w:pPr>
        <w:autoSpaceDE w:val="0"/>
        <w:spacing w:line="52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（二）成绩评定与公布</w:t>
      </w:r>
    </w:p>
    <w:p>
      <w:pPr>
        <w:autoSpaceDE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赛项监督组对参赛选手成绩进行监督与抽检复核，并报赛项执委会公布。 </w:t>
      </w:r>
    </w:p>
    <w:p>
      <w:pPr>
        <w:autoSpaceDE w:val="0"/>
        <w:spacing w:line="52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（三）竞赛纪律</w:t>
      </w:r>
    </w:p>
    <w:p>
      <w:pPr>
        <w:autoSpaceDE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参赛选手所提交的教学设计文案等所有材料须具有原创性，严禁抄袭。如出现版权纠纷，一切责任由参赛选手自行承担，大赛组委会将对其通报批评。</w:t>
      </w:r>
    </w:p>
    <w:p>
      <w:pPr>
        <w:autoSpaceDE w:val="0"/>
        <w:spacing w:line="52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（四</w:t>
      </w:r>
      <w:r>
        <w:rPr>
          <w:rFonts w:ascii="仿宋" w:hAnsi="仿宋" w:eastAsia="仿宋"/>
          <w:b/>
          <w:bCs/>
          <w:sz w:val="28"/>
          <w:szCs w:val="28"/>
        </w:rPr>
        <w:t>）</w:t>
      </w:r>
      <w:r>
        <w:rPr>
          <w:rFonts w:hint="eastAsia" w:ascii="仿宋" w:hAnsi="仿宋" w:eastAsia="仿宋"/>
          <w:b/>
          <w:bCs/>
          <w:sz w:val="28"/>
          <w:szCs w:val="28"/>
        </w:rPr>
        <w:t>提交材料要求</w:t>
      </w:r>
    </w:p>
    <w:p>
      <w:pPr>
        <w:autoSpaceDE w:val="0"/>
        <w:spacing w:line="52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1.文本材料</w:t>
      </w:r>
    </w:p>
    <w:p>
      <w:pPr>
        <w:autoSpaceDE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教学设计等文档以P</w:t>
      </w:r>
      <w:r>
        <w:rPr>
          <w:rFonts w:ascii="仿宋" w:hAnsi="仿宋" w:eastAsia="仿宋"/>
          <w:sz w:val="28"/>
          <w:szCs w:val="28"/>
        </w:rPr>
        <w:t>DF</w:t>
      </w:r>
      <w:r>
        <w:rPr>
          <w:rFonts w:hint="eastAsia" w:ascii="仿宋" w:hAnsi="仿宋" w:eastAsia="仿宋"/>
          <w:sz w:val="28"/>
          <w:szCs w:val="28"/>
        </w:rPr>
        <w:t>格式提交，文件大小不超过100</w:t>
      </w:r>
      <w:r>
        <w:rPr>
          <w:rFonts w:ascii="仿宋" w:hAnsi="仿宋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utoSpaceDE w:val="0"/>
        <w:spacing w:line="52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2.音视频材料</w:t>
      </w:r>
    </w:p>
    <w:p>
      <w:pPr>
        <w:autoSpaceDE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音</w:t>
      </w:r>
      <w:r>
        <w:rPr>
          <w:rFonts w:ascii="仿宋" w:hAnsi="仿宋" w:eastAsia="仿宋"/>
          <w:sz w:val="28"/>
          <w:szCs w:val="28"/>
        </w:rPr>
        <w:t>视频材料</w:t>
      </w:r>
      <w:r>
        <w:rPr>
          <w:rFonts w:hint="eastAsia" w:ascii="仿宋" w:hAnsi="仿宋" w:eastAsia="仿宋"/>
          <w:sz w:val="28"/>
          <w:szCs w:val="28"/>
        </w:rPr>
        <w:t>需为参赛</w:t>
      </w:r>
      <w:r>
        <w:rPr>
          <w:rFonts w:ascii="仿宋" w:hAnsi="仿宋" w:eastAsia="仿宋"/>
          <w:sz w:val="28"/>
          <w:szCs w:val="28"/>
        </w:rPr>
        <w:t>选手</w:t>
      </w:r>
      <w:r>
        <w:rPr>
          <w:rFonts w:hint="eastAsia" w:ascii="仿宋" w:hAnsi="仿宋" w:eastAsia="仿宋"/>
          <w:sz w:val="28"/>
          <w:szCs w:val="28"/>
        </w:rPr>
        <w:t>全程出镜录制，严禁</w:t>
      </w:r>
      <w:r>
        <w:rPr>
          <w:rFonts w:ascii="仿宋" w:hAnsi="仿宋" w:eastAsia="仿宋"/>
          <w:sz w:val="28"/>
          <w:szCs w:val="28"/>
        </w:rPr>
        <w:t>弄虚作假。</w:t>
      </w:r>
    </w:p>
    <w:p>
      <w:pPr>
        <w:autoSpaceDE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说课及授课</w:t>
      </w:r>
      <w:r>
        <w:rPr>
          <w:rFonts w:ascii="仿宋" w:hAnsi="仿宋" w:eastAsia="仿宋"/>
          <w:sz w:val="28"/>
          <w:szCs w:val="28"/>
        </w:rPr>
        <w:t>实录视频须采用单机方式全程连续录制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不得使用摇臂、无人机、虚拟演播系统、临时拼接大型LED显示屏等脱离课堂教学实际、片面追求拍摄效果、费用昂贵的录制手段，不允许剪辑及配音，不加片头片尾、字幕注解，不得泄露地区、学校名称。采用MP4格式，每个文件大小不超过200M。</w:t>
      </w:r>
    </w:p>
    <w:p>
      <w:pPr>
        <w:autoSpaceDE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视频录制软件不限，采用H.264/AVC（MPEG-4 Part10）编码格式压缩；动态码流的码率不低于1024Kbps，不超过1280Kbps；分辨率为720×576（标清4:3拍摄）或1280×720（高清16:9拍摄）；采用逐行扫描（帧率25帧/秒）。音频采用AAC（MPEG4 Part3）格式压缩；采样率48KHz；码流128Kbps。</w:t>
      </w:r>
    </w:p>
    <w:p>
      <w:pPr>
        <w:snapToGrid w:val="0"/>
        <w:spacing w:line="60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九、成绩评定</w:t>
      </w:r>
    </w:p>
    <w:p>
      <w:pPr>
        <w:widowControl/>
        <w:adjustRightInd w:val="0"/>
        <w:snapToGrid w:val="0"/>
        <w:spacing w:line="52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（一）评委选聘</w:t>
      </w:r>
    </w:p>
    <w:p>
      <w:pPr>
        <w:autoSpaceDE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每个竞赛组配备 5-7名评委，评委由大赛组委会办公室从评委专家库中抽取。评委专家要求师德高尚，能公平公正地进行评审，在学科领域内具有较高造诣和影响力，身体健康，能胜任长时间的评审工作。 </w:t>
      </w:r>
    </w:p>
    <w:p>
      <w:pPr>
        <w:widowControl/>
        <w:adjustRightInd w:val="0"/>
        <w:snapToGrid w:val="0"/>
        <w:spacing w:line="52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（二）评分标准</w:t>
      </w:r>
    </w:p>
    <w:tbl>
      <w:tblPr>
        <w:tblStyle w:val="3"/>
        <w:tblW w:w="0" w:type="auto"/>
        <w:tblInd w:w="-3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735"/>
        <w:gridCol w:w="722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  <w:tc>
          <w:tcPr>
            <w:tcW w:w="6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评分内容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分值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智慧教学课程资源建设</w:t>
            </w:r>
          </w:p>
        </w:tc>
        <w:tc>
          <w:tcPr>
            <w:tcW w:w="6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1.通过智慧教学平台，可查询相关课程资源；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2.平台上课程介绍和教学大纲完整；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3.平台上课程教学信息详实；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4.平台上课程教学资源丰富；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5.平台上课程教学活动视频合理、多样、及时；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6.教学内容精炼充实，基本概念准确，科学性强，逻辑严密、条理清楚、重点突出；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7.视频声音清晰、流畅、简洁，讲解深入浅出；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8.视频画面效果清晰、美观，有吸引力；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9.视频长度合适；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10.课件设计合理。 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25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教学设计</w:t>
            </w:r>
          </w:p>
        </w:tc>
        <w:tc>
          <w:tcPr>
            <w:tcW w:w="6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1.课程信息完整、清楚；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2.教学目标清楚、合理；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3.教学内容安排合理、层次分明；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4.教学设计合理、清楚、可行；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5.教学活动及评价详细、全面、合理、可操作，教学目的明确、教学思路清晰；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6.教学内容精炼充实，科学性强，理论联系实际，既符合教学大纲要求，又体现学科前沿；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7.教学过程组织合理，方法运用恰当、有效；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8.文字表达准确、阐述清楚。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课堂教学</w:t>
            </w:r>
          </w:p>
        </w:tc>
        <w:tc>
          <w:tcPr>
            <w:tcW w:w="6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1.仪态端庄，精神饱满，富有激情；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2.注重启发式教学，培养批判性思维；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3.注重师生互动，能有效调动学生积极主动思考；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4.及时发现学生问题，并开展有针对性的教学活动；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5.在视频基础上发展学生的高阶能力；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6.课堂应变能力强；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7.语言简洁，表述清晰准确；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8.发挥课程思政的示范引领作用。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60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总分</w:t>
            </w:r>
          </w:p>
        </w:tc>
        <w:tc>
          <w:tcPr>
            <w:tcW w:w="6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napToGrid w:val="0"/>
        <w:spacing w:line="60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十、竞赛须知</w:t>
      </w:r>
    </w:p>
    <w:p>
      <w:pPr>
        <w:autoSpaceDE w:val="0"/>
        <w:spacing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（一）参赛选手须知</w:t>
      </w:r>
    </w:p>
    <w:p>
      <w:pPr>
        <w:autoSpaceDE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1.选手须认真学习赛项规程，熟知比赛规则，保证人身及设备安全，接受评委的监督，文明竞赛。</w:t>
      </w:r>
    </w:p>
    <w:p>
      <w:pPr>
        <w:autoSpaceDE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2.选手应遵守纪律，诚信参赛，拒绝舞弊。有弄虚作假等舞弊行为的，将被消该大赛资格和成绩并通报批评。</w:t>
      </w:r>
    </w:p>
    <w:p>
      <w:pPr>
        <w:autoSpaceDE w:val="0"/>
        <w:spacing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(二)工作人员须知</w:t>
      </w:r>
    </w:p>
    <w:p>
      <w:pPr>
        <w:autoSpaceDE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服从统一指挥，认真履行职责，做好大赛各项服务工作，保证大赛顺利进行。</w:t>
      </w:r>
    </w:p>
    <w:p>
      <w:pPr>
        <w:snapToGrid w:val="0"/>
        <w:spacing w:line="60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十一、竞赛联系</w:t>
      </w:r>
    </w:p>
    <w:p>
      <w:pPr>
        <w:autoSpaceDE w:val="0"/>
        <w:adjustRightInd w:val="0"/>
        <w:snapToGrid w:val="0"/>
        <w:spacing w:line="6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联系人：毛丽婷</w:t>
      </w:r>
    </w:p>
    <w:p>
      <w:pPr>
        <w:autoSpaceDE w:val="0"/>
        <w:adjustRightInd w:val="0"/>
        <w:snapToGrid w:val="0"/>
        <w:spacing w:line="6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电子邮箱：maolt@shnu.edu.cn</w:t>
      </w:r>
    </w:p>
    <w:p>
      <w:pPr>
        <w:autoSpaceDE w:val="0"/>
        <w:adjustRightInd w:val="0"/>
        <w:snapToGrid w:val="0"/>
        <w:spacing w:line="6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联系电话：021-64322657</w:t>
      </w:r>
    </w:p>
    <w:p>
      <w:pPr>
        <w:autoSpaceDE w:val="0"/>
        <w:adjustRightInd w:val="0"/>
        <w:snapToGrid w:val="0"/>
        <w:spacing w:line="600" w:lineRule="exact"/>
        <w:ind w:firstLine="560" w:firstLineChars="200"/>
        <w:rPr>
          <w:rFonts w:ascii="仿宋_GB2312" w:hAnsi="华文中宋" w:eastAsia="仿宋_GB2312"/>
          <w:kern w:val="0"/>
          <w:sz w:val="38"/>
          <w:szCs w:val="38"/>
        </w:rPr>
      </w:pPr>
      <w:r>
        <w:rPr>
          <w:rFonts w:hint="eastAsia" w:ascii="仿宋_GB2312" w:hAnsi="仿宋" w:eastAsia="仿宋_GB2312"/>
          <w:sz w:val="28"/>
          <w:szCs w:val="28"/>
        </w:rPr>
        <w:t>地址：上海市徐汇区桂林路100号上海师范大学行政楼206室</w:t>
      </w:r>
    </w:p>
    <w:p>
      <w:pPr>
        <w:spacing w:line="560" w:lineRule="exact"/>
        <w:rPr>
          <w:rFonts w:ascii="黑体" w:eastAsia="黑体"/>
          <w:szCs w:val="32"/>
        </w:rPr>
      </w:pPr>
      <w:r>
        <w:rPr>
          <w:rFonts w:ascii="文鼎大标宋简" w:hAnsi="华文中宋"/>
        </w:rPr>
        <w:br w:type="page"/>
      </w:r>
      <w:r>
        <w:rPr>
          <w:rFonts w:ascii="黑体" w:eastAsia="黑体"/>
          <w:szCs w:val="32"/>
        </w:rPr>
        <w:t>附1</w:t>
      </w:r>
    </w:p>
    <w:p>
      <w:pPr>
        <w:spacing w:line="6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第二届上海师范院校教师智慧教学大赛</w:t>
      </w:r>
    </w:p>
    <w:p>
      <w:pPr>
        <w:spacing w:after="156" w:afterLines="50" w:line="600" w:lineRule="exact"/>
        <w:jc w:val="center"/>
        <w:rPr>
          <w:rFonts w:ascii="华文中宋" w:hAnsi="华文中宋" w:eastAsia="华文中宋"/>
          <w:kern w:val="0"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参赛选手推荐表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1066"/>
        <w:gridCol w:w="805"/>
        <w:gridCol w:w="950"/>
        <w:gridCol w:w="410"/>
        <w:gridCol w:w="510"/>
        <w:gridCol w:w="510"/>
        <w:gridCol w:w="910"/>
        <w:gridCol w:w="1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64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16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从教学校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参赛学科</w:t>
            </w:r>
          </w:p>
        </w:tc>
        <w:tc>
          <w:tcPr>
            <w:tcW w:w="32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组别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智慧教学课程资源平台网址及账号和密码</w:t>
            </w:r>
          </w:p>
        </w:tc>
        <w:tc>
          <w:tcPr>
            <w:tcW w:w="68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参赛课题1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（含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标题和简介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68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参赛课题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（含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标题和简介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68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4" w:hRule="atLeast"/>
          <w:jc w:val="center"/>
        </w:trPr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学习工作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简历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（大学开始）</w:t>
            </w:r>
          </w:p>
        </w:tc>
        <w:tc>
          <w:tcPr>
            <w:tcW w:w="68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6120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1" w:hRule="atLeast"/>
          <w:jc w:val="center"/>
        </w:trPr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近两年主讲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课程情况</w:t>
            </w:r>
          </w:p>
        </w:tc>
        <w:tc>
          <w:tcPr>
            <w:tcW w:w="68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1" w:hRule="atLeast"/>
          <w:jc w:val="center"/>
        </w:trPr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发表教学论文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著作</w:t>
            </w:r>
          </w:p>
        </w:tc>
        <w:tc>
          <w:tcPr>
            <w:tcW w:w="68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  <w:jc w:val="center"/>
        </w:trPr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主</w:t>
            </w:r>
            <w:r>
              <w:rPr>
                <w:rFonts w:hint="eastAsia" w:ascii="仿宋_GB2312" w:hAnsi="宋体" w:eastAsia="仿宋_GB2312"/>
                <w:spacing w:val="-12"/>
                <w:kern w:val="0"/>
                <w:sz w:val="28"/>
                <w:szCs w:val="28"/>
              </w:rPr>
              <w:t>持、参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与教学改革项目</w:t>
            </w:r>
          </w:p>
        </w:tc>
        <w:tc>
          <w:tcPr>
            <w:tcW w:w="68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教学和教书育人奖励</w:t>
            </w:r>
          </w:p>
        </w:tc>
        <w:tc>
          <w:tcPr>
            <w:tcW w:w="68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所在学校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68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盖章</w:t>
            </w:r>
          </w:p>
          <w:p>
            <w:pPr>
              <w:widowControl/>
              <w:spacing w:after="62" w:afterLines="20"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  <w:jc w:val="center"/>
        </w:trPr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省（市）级主管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68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盖章</w:t>
            </w:r>
          </w:p>
          <w:p>
            <w:pPr>
              <w:widowControl/>
              <w:spacing w:after="62" w:afterLines="20" w:line="40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年    月   日</w:t>
            </w:r>
          </w:p>
        </w:tc>
      </w:tr>
    </w:tbl>
    <w:p>
      <w:pPr>
        <w:widowControl/>
        <w:jc w:val="left"/>
        <w:rPr>
          <w:rFonts w:ascii="宋体" w:hAnsi="宋体" w:eastAsia="仿宋_GB2312" w:cs="宋体"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41" w:right="1531" w:bottom="1701" w:left="1531" w:header="851" w:footer="1134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widowControl/>
        <w:spacing w:line="20" w:lineRule="exact"/>
        <w:rPr>
          <w:rFonts w:ascii="仿宋_GB2312" w:hAnsi="华文仿宋" w:eastAsia="仿宋_GB2312"/>
          <w:sz w:val="30"/>
          <w:szCs w:val="30"/>
        </w:rPr>
      </w:pPr>
    </w:p>
    <w:p>
      <w:pPr>
        <w:spacing w:line="560" w:lineRule="exact"/>
        <w:rPr>
          <w:rFonts w:ascii="黑体" w:eastAsia="黑体"/>
          <w:szCs w:val="32"/>
        </w:rPr>
      </w:pPr>
      <w:r>
        <w:rPr>
          <w:rFonts w:ascii="黑体" w:eastAsia="黑体"/>
          <w:szCs w:val="32"/>
        </w:rPr>
        <w:t>附2</w:t>
      </w:r>
    </w:p>
    <w:p>
      <w:pPr>
        <w:spacing w:line="6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第二届上海师范院校教师智慧教学大赛</w:t>
      </w:r>
    </w:p>
    <w:p>
      <w:pPr>
        <w:spacing w:after="156" w:afterLines="50" w:line="600" w:lineRule="exact"/>
        <w:jc w:val="center"/>
        <w:rPr>
          <w:rFonts w:ascii="仿宋_GB2312" w:hAnsi="Calibri" w:eastAsia="仿宋_GB2312"/>
          <w:b/>
          <w:bCs/>
          <w:sz w:val="24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决赛报名汇总表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958"/>
        <w:gridCol w:w="992"/>
        <w:gridCol w:w="995"/>
        <w:gridCol w:w="1761"/>
        <w:gridCol w:w="182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9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领队姓名：              单    位：</w:t>
            </w:r>
          </w:p>
          <w:p>
            <w:pPr>
              <w:widowControl/>
              <w:snapToGrid w:val="0"/>
              <w:spacing w:after="156" w:afterLines="50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    务：  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选  手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参赛组别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所属学校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Style w:val="5"/>
        <w:rFonts w:hint="eastAsia" w:ascii="方正仿宋_GBK"/>
        <w:sz w:val="28"/>
        <w:szCs w:val="28"/>
      </w:rPr>
      <w:instrText xml:space="preserve">PAGE 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Style w:val="5"/>
        <w:rFonts w:ascii="方正仿宋_GBK"/>
        <w:sz w:val="28"/>
        <w:szCs w:val="28"/>
      </w:rPr>
      <w:t>- 14 -</w:t>
    </w:r>
    <w:r>
      <w:rPr>
        <w:rFonts w:hint="eastAsia" w:ascii="方正仿宋_GBK" w:eastAsia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Style w:val="5"/>
        <w:rFonts w:hint="eastAsia" w:ascii="方正仿宋_GBK"/>
        <w:sz w:val="28"/>
        <w:szCs w:val="28"/>
      </w:rPr>
      <w:instrText xml:space="preserve">PAGE 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Style w:val="5"/>
        <w:rFonts w:ascii="方正仿宋_GBK"/>
        <w:sz w:val="28"/>
        <w:szCs w:val="28"/>
      </w:rPr>
      <w:t>- 16 -</w:t>
    </w:r>
    <w:r>
      <w:rPr>
        <w:rFonts w:hint="eastAsia" w:ascii="方正仿宋_GBK" w:eastAsia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7591B"/>
    <w:rsid w:val="45F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/>
      <w:kern w:val="0"/>
      <w:sz w:val="18"/>
      <w:szCs w:val="20"/>
    </w:rPr>
  </w:style>
  <w:style w:type="character" w:styleId="5">
    <w:name w:val="page number"/>
    <w:basedOn w:val="4"/>
    <w:qFormat/>
    <w:uiPriority w:val="0"/>
  </w:style>
  <w:style w:type="paragraph" w:customStyle="1" w:styleId="6">
    <w:name w:val="0附件标题"/>
    <w:basedOn w:val="1"/>
    <w:qFormat/>
    <w:uiPriority w:val="0"/>
    <w:pPr>
      <w:spacing w:line="600" w:lineRule="exact"/>
      <w:ind w:firstLine="560" w:firstLineChars="200"/>
    </w:pPr>
    <w:rPr>
      <w:rFonts w:ascii="黑体" w:eastAsia="黑体"/>
      <w:sz w:val="28"/>
      <w:szCs w:val="28"/>
    </w:rPr>
  </w:style>
  <w:style w:type="paragraph" w:customStyle="1" w:styleId="7">
    <w:name w:val="0附件正文0"/>
    <w:basedOn w:val="1"/>
    <w:qFormat/>
    <w:uiPriority w:val="0"/>
    <w:pPr>
      <w:spacing w:line="600" w:lineRule="exact"/>
      <w:ind w:firstLine="560" w:firstLineChars="200"/>
    </w:pPr>
    <w:rPr>
      <w:rFonts w:ascii="仿宋_GB2312" w:hAnsi="仿宋" w:eastAsia="仿宋_GB2312"/>
      <w:sz w:val="28"/>
      <w:szCs w:val="28"/>
    </w:rPr>
  </w:style>
  <w:style w:type="paragraph" w:customStyle="1" w:styleId="8">
    <w:name w:val="无间隔1"/>
    <w:basedOn w:val="1"/>
    <w:qFormat/>
    <w:uiPriority w:val="0"/>
    <w:rPr>
      <w:rFonts w:ascii="Calibri" w:hAnsi="Calibri"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2020-10-08T13:06:00Z</dcterms:created>
  <dc:creator>小怪兽打豆豆丶</dc:creator>
  <cp:lastModifiedBy>小怪兽打豆豆丶</cp:lastModifiedBy>
  <dcterms:modified xsi:type="dcterms:W3CDTF">2020-10-08T13:21:47Z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